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C98C53" w14:textId="77777777" w:rsidR="00CC557D" w:rsidRDefault="00CC557D" w:rsidP="00CC557D">
      <w:pPr>
        <w:outlineLvl w:val="0"/>
        <w:rPr>
          <w:rFonts w:cstheme="minorHAnsi"/>
          <w:b/>
          <w:sz w:val="22"/>
          <w:szCs w:val="22"/>
        </w:rPr>
      </w:pPr>
    </w:p>
    <w:p w14:paraId="0B193CFF" w14:textId="77777777" w:rsidR="00CC557D" w:rsidRDefault="00CC557D" w:rsidP="00CC557D">
      <w:pPr>
        <w:outlineLvl w:val="0"/>
        <w:rPr>
          <w:rFonts w:cstheme="minorHAnsi"/>
          <w:b/>
          <w:sz w:val="22"/>
          <w:szCs w:val="22"/>
        </w:rPr>
      </w:pPr>
    </w:p>
    <w:p w14:paraId="6245CB64" w14:textId="77777777" w:rsidR="00CC557D" w:rsidRDefault="00CC557D" w:rsidP="00CC557D">
      <w:pPr>
        <w:outlineLvl w:val="0"/>
        <w:rPr>
          <w:rFonts w:cstheme="minorHAnsi"/>
          <w:b/>
          <w:sz w:val="22"/>
          <w:szCs w:val="22"/>
        </w:rPr>
      </w:pPr>
    </w:p>
    <w:p w14:paraId="2A98A37B" w14:textId="77777777" w:rsidR="00CC557D" w:rsidRDefault="00CC557D" w:rsidP="00CC557D">
      <w:pPr>
        <w:outlineLvl w:val="0"/>
        <w:rPr>
          <w:rFonts w:cstheme="minorHAnsi"/>
          <w:b/>
          <w:sz w:val="22"/>
          <w:szCs w:val="22"/>
        </w:rPr>
      </w:pPr>
    </w:p>
    <w:p w14:paraId="3CC46B98" w14:textId="77777777" w:rsidR="00CC557D" w:rsidRDefault="00CC557D" w:rsidP="00CC557D">
      <w:pPr>
        <w:outlineLvl w:val="0"/>
        <w:rPr>
          <w:rFonts w:cstheme="minorHAnsi"/>
          <w:b/>
          <w:sz w:val="22"/>
          <w:szCs w:val="22"/>
        </w:rPr>
      </w:pPr>
    </w:p>
    <w:p w14:paraId="56606BC0" w14:textId="77777777" w:rsidR="00CC557D" w:rsidRDefault="00CC557D" w:rsidP="00CC557D">
      <w:pPr>
        <w:outlineLvl w:val="0"/>
        <w:rPr>
          <w:rFonts w:cstheme="minorHAnsi"/>
          <w:b/>
          <w:sz w:val="22"/>
          <w:szCs w:val="22"/>
        </w:rPr>
      </w:pPr>
    </w:p>
    <w:p w14:paraId="4C12942B" w14:textId="77777777" w:rsidR="00CC557D" w:rsidRDefault="00CC557D" w:rsidP="00CC557D">
      <w:pPr>
        <w:outlineLvl w:val="0"/>
        <w:rPr>
          <w:rFonts w:cstheme="minorHAnsi"/>
          <w:b/>
          <w:sz w:val="22"/>
          <w:szCs w:val="22"/>
        </w:rPr>
      </w:pPr>
    </w:p>
    <w:p w14:paraId="7FCB1347" w14:textId="77777777" w:rsidR="00CC557D" w:rsidRDefault="00CC557D" w:rsidP="00CC557D">
      <w:pPr>
        <w:outlineLvl w:val="0"/>
        <w:rPr>
          <w:rFonts w:cstheme="minorHAnsi"/>
          <w:b/>
          <w:sz w:val="22"/>
          <w:szCs w:val="22"/>
        </w:rPr>
      </w:pPr>
    </w:p>
    <w:p w14:paraId="2CAF8CF2" w14:textId="77777777" w:rsidR="00CC557D" w:rsidRDefault="00CC557D" w:rsidP="00CC557D">
      <w:pPr>
        <w:outlineLvl w:val="0"/>
        <w:rPr>
          <w:rFonts w:cstheme="minorHAnsi"/>
          <w:b/>
          <w:sz w:val="22"/>
          <w:szCs w:val="22"/>
        </w:rPr>
      </w:pPr>
    </w:p>
    <w:p w14:paraId="65BEE705" w14:textId="6CC70A93" w:rsidR="00CC557D" w:rsidRPr="00E31642" w:rsidRDefault="00A156CE" w:rsidP="00550136">
      <w:pPr>
        <w:pStyle w:val="EinfAbs"/>
        <w:rPr>
          <w:rFonts w:ascii="Calibri" w:hAnsi="Calibri" w:cs="Calibri"/>
          <w:b/>
          <w:bCs/>
          <w:spacing w:val="-4"/>
          <w:sz w:val="80"/>
          <w:szCs w:val="80"/>
          <w:lang w:val="en-US"/>
        </w:rPr>
      </w:pPr>
      <w:r>
        <w:rPr>
          <w:rFonts w:ascii="Calibri" w:hAnsi="Calibri" w:cs="Calibri"/>
          <w:b/>
          <w:bCs/>
          <w:spacing w:val="-4"/>
          <w:sz w:val="80"/>
          <w:szCs w:val="80"/>
          <w:lang w:val="en-US"/>
        </w:rPr>
        <w:t>Renewables 202</w:t>
      </w:r>
      <w:r w:rsidR="00B238B5">
        <w:rPr>
          <w:rFonts w:ascii="Calibri" w:hAnsi="Calibri" w:cs="Calibri"/>
          <w:b/>
          <w:bCs/>
          <w:spacing w:val="-4"/>
          <w:sz w:val="80"/>
          <w:szCs w:val="80"/>
          <w:lang w:val="en-US"/>
        </w:rPr>
        <w:t>1</w:t>
      </w:r>
      <w:r>
        <w:rPr>
          <w:rFonts w:ascii="Calibri" w:hAnsi="Calibri" w:cs="Calibri"/>
          <w:b/>
          <w:bCs/>
          <w:spacing w:val="-4"/>
          <w:sz w:val="80"/>
          <w:szCs w:val="80"/>
          <w:lang w:val="en-US"/>
        </w:rPr>
        <w:t xml:space="preserve"> </w:t>
      </w:r>
      <w:r>
        <w:rPr>
          <w:rFonts w:ascii="Calibri" w:hAnsi="Calibri" w:cs="Calibri"/>
          <w:b/>
          <w:bCs/>
          <w:spacing w:val="-4"/>
          <w:sz w:val="80"/>
          <w:szCs w:val="80"/>
          <w:lang w:val="en-US"/>
        </w:rPr>
        <w:br/>
        <w:t>Global Status Report</w:t>
      </w:r>
    </w:p>
    <w:p w14:paraId="67B1931D" w14:textId="688CBF6C" w:rsidR="00CC557D" w:rsidRPr="000C185D" w:rsidRDefault="00A156CE" w:rsidP="000C185D">
      <w:pPr>
        <w:pStyle w:val="EinfAbs"/>
        <w:rPr>
          <w:rFonts w:ascii="Calibri Light" w:hAnsi="Calibri Light" w:cs="Calibri Light"/>
          <w:sz w:val="22"/>
          <w:szCs w:val="22"/>
          <w:lang w:val="en-US"/>
        </w:rPr>
      </w:pPr>
      <w:r>
        <w:rPr>
          <w:rFonts w:ascii="Calibri Light" w:hAnsi="Calibri Light" w:cs="Calibri Light"/>
          <w:spacing w:val="-3"/>
          <w:sz w:val="66"/>
          <w:szCs w:val="66"/>
          <w:lang w:val="en-US"/>
        </w:rPr>
        <w:t>List of Figures</w:t>
      </w:r>
    </w:p>
    <w:p w14:paraId="2265B9BF" w14:textId="77777777" w:rsidR="00CC557D" w:rsidRDefault="00CC557D" w:rsidP="00CC557D">
      <w:pPr>
        <w:pStyle w:val="Fliesstext"/>
        <w:tabs>
          <w:tab w:val="left" w:pos="420"/>
        </w:tabs>
        <w:suppressAutoHyphens w:val="0"/>
        <w:spacing w:after="0"/>
        <w:jc w:val="left"/>
        <w:rPr>
          <w:rFonts w:asciiTheme="minorHAnsi" w:hAnsiTheme="minorHAnsi" w:cstheme="minorHAnsi"/>
          <w:spacing w:val="-1"/>
          <w:sz w:val="22"/>
          <w:szCs w:val="22"/>
        </w:rPr>
      </w:pPr>
    </w:p>
    <w:p w14:paraId="339391AE" w14:textId="77777777" w:rsidR="00CC557D" w:rsidRDefault="00CC557D">
      <w:pPr>
        <w:rPr>
          <w:rFonts w:cstheme="minorHAnsi"/>
          <w:color w:val="000000"/>
          <w:spacing w:val="-1"/>
          <w:sz w:val="22"/>
          <w:szCs w:val="22"/>
          <w:lang w:val="en-US"/>
        </w:rPr>
      </w:pPr>
      <w:r w:rsidRPr="009F0334">
        <w:rPr>
          <w:rFonts w:cstheme="minorHAnsi"/>
          <w:spacing w:val="-1"/>
          <w:sz w:val="22"/>
          <w:szCs w:val="22"/>
          <w:lang w:val="en-US"/>
        </w:rPr>
        <w:br w:type="page"/>
      </w:r>
    </w:p>
    <w:p w14:paraId="18A269F6" w14:textId="77777777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b/>
          <w:bCs/>
          <w:sz w:val="22"/>
          <w:szCs w:val="22"/>
        </w:rPr>
      </w:pPr>
      <w:r w:rsidRPr="00A156CE">
        <w:rPr>
          <w:rFonts w:ascii="Calibri Light" w:hAnsi="Calibri Light" w:cs="Calibri Light"/>
          <w:b/>
          <w:bCs/>
          <w:sz w:val="22"/>
          <w:szCs w:val="22"/>
        </w:rPr>
        <w:lastRenderedPageBreak/>
        <w:t>Report Figures</w:t>
      </w:r>
    </w:p>
    <w:p w14:paraId="29C7BB9D" w14:textId="254D7450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1. Renewable</w:t>
      </w:r>
      <w:r w:rsidR="003513FA">
        <w:rPr>
          <w:rFonts w:ascii="Calibri Light" w:hAnsi="Calibri Light" w:cs="Calibri Light"/>
          <w:sz w:val="22"/>
          <w:szCs w:val="22"/>
        </w:rPr>
        <w:t xml:space="preserve"> Energy</w:t>
      </w:r>
      <w:r w:rsidRPr="00A156CE">
        <w:rPr>
          <w:rFonts w:ascii="Calibri Light" w:hAnsi="Calibri Light" w:cs="Calibri Light"/>
          <w:sz w:val="22"/>
          <w:szCs w:val="22"/>
        </w:rPr>
        <w:t xml:space="preserve"> Share</w:t>
      </w:r>
      <w:r w:rsidR="003513FA">
        <w:rPr>
          <w:rFonts w:ascii="Calibri Light" w:hAnsi="Calibri Light" w:cs="Calibri Light"/>
          <w:sz w:val="22"/>
          <w:szCs w:val="22"/>
        </w:rPr>
        <w:t>s and Targets</w:t>
      </w:r>
      <w:r w:rsidRPr="00A156CE">
        <w:rPr>
          <w:rFonts w:ascii="Calibri Light" w:hAnsi="Calibri Light" w:cs="Calibri Light"/>
          <w:sz w:val="22"/>
          <w:szCs w:val="22"/>
        </w:rPr>
        <w:t>,</w:t>
      </w:r>
      <w:r w:rsidR="003513FA">
        <w:rPr>
          <w:rFonts w:ascii="Calibri Light" w:hAnsi="Calibri Light" w:cs="Calibri Light"/>
          <w:sz w:val="22"/>
          <w:szCs w:val="22"/>
        </w:rPr>
        <w:t xml:space="preserve"> G20 Countries, 2019 and</w:t>
      </w:r>
      <w:r w:rsidRPr="00A156CE">
        <w:rPr>
          <w:rFonts w:ascii="Calibri Light" w:hAnsi="Calibri Light" w:cs="Calibri Light"/>
          <w:sz w:val="22"/>
          <w:szCs w:val="22"/>
        </w:rPr>
        <w:t xml:space="preserve"> 20</w:t>
      </w:r>
      <w:r w:rsidR="003513FA">
        <w:rPr>
          <w:rFonts w:ascii="Calibri Light" w:hAnsi="Calibri Light" w:cs="Calibri Light"/>
          <w:sz w:val="22"/>
          <w:szCs w:val="22"/>
        </w:rPr>
        <w:t>20</w:t>
      </w:r>
    </w:p>
    <w:p w14:paraId="6E75472E" w14:textId="7C125604" w:rsidR="00A156CE" w:rsidRPr="00A156CE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>Figure 2. Estimated</w:t>
      </w:r>
      <w:r w:rsidR="003513FA">
        <w:rPr>
          <w:rFonts w:ascii="Calibri Light" w:hAnsi="Calibri Light" w:cs="Calibri Light"/>
          <w:sz w:val="22"/>
          <w:szCs w:val="22"/>
        </w:rPr>
        <w:t xml:space="preserve"> Renewable Energy Share of Total Final Energy Consumption,</w:t>
      </w:r>
      <w:r w:rsidRPr="00A156CE">
        <w:rPr>
          <w:rFonts w:ascii="Calibri Light" w:hAnsi="Calibri Light" w:cs="Calibri Light"/>
          <w:sz w:val="22"/>
          <w:szCs w:val="22"/>
        </w:rPr>
        <w:t xml:space="preserve"> 20</w:t>
      </w:r>
      <w:r w:rsidR="003513FA">
        <w:rPr>
          <w:rFonts w:ascii="Calibri Light" w:hAnsi="Calibri Light" w:cs="Calibri Light"/>
          <w:sz w:val="22"/>
          <w:szCs w:val="22"/>
        </w:rPr>
        <w:t>09 and 2019</w:t>
      </w:r>
    </w:p>
    <w:p w14:paraId="35D74380" w14:textId="55827945" w:rsidR="003513FA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 xml:space="preserve">Figure 3. </w:t>
      </w:r>
      <w:r w:rsidR="003513FA">
        <w:rPr>
          <w:rFonts w:ascii="Calibri Light" w:hAnsi="Calibri Light" w:cs="Calibri Light"/>
          <w:sz w:val="22"/>
          <w:szCs w:val="22"/>
        </w:rPr>
        <w:t>Estimated Growth in Modern Renewables as Share of Total Final Energy Consumption Between 2009 and 2019</w:t>
      </w:r>
    </w:p>
    <w:p w14:paraId="2438A50D" w14:textId="0F01A150" w:rsidR="00A156CE" w:rsidRPr="00A156CE" w:rsidRDefault="003513FA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Figure 4. </w:t>
      </w:r>
      <w:r w:rsidR="00A156CE" w:rsidRPr="00A156CE">
        <w:rPr>
          <w:rFonts w:ascii="Calibri Light" w:hAnsi="Calibri Light" w:cs="Calibri Light"/>
          <w:sz w:val="22"/>
          <w:szCs w:val="22"/>
        </w:rPr>
        <w:t>Renewable Share of Total Final Energy Consumption, by Final Energy Use, 201</w:t>
      </w:r>
      <w:r>
        <w:rPr>
          <w:rFonts w:ascii="Calibri Light" w:hAnsi="Calibri Light" w:cs="Calibri Light"/>
          <w:sz w:val="22"/>
          <w:szCs w:val="22"/>
        </w:rPr>
        <w:t>8</w:t>
      </w:r>
    </w:p>
    <w:p w14:paraId="60B3D22B" w14:textId="3114459B" w:rsidR="003513FA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 xml:space="preserve">Figure </w:t>
      </w:r>
      <w:r w:rsidR="003513FA">
        <w:rPr>
          <w:rFonts w:ascii="Calibri Light" w:hAnsi="Calibri Light" w:cs="Calibri Light"/>
          <w:sz w:val="22"/>
          <w:szCs w:val="22"/>
        </w:rPr>
        <w:t>5</w:t>
      </w:r>
      <w:r w:rsidRPr="00A156CE">
        <w:rPr>
          <w:rFonts w:ascii="Calibri Light" w:hAnsi="Calibri Light" w:cs="Calibri Light"/>
          <w:sz w:val="22"/>
          <w:szCs w:val="22"/>
        </w:rPr>
        <w:t xml:space="preserve">. </w:t>
      </w:r>
      <w:r w:rsidR="003513FA">
        <w:rPr>
          <w:rFonts w:ascii="Calibri Light" w:hAnsi="Calibri Light" w:cs="Calibri Light"/>
          <w:sz w:val="22"/>
          <w:szCs w:val="22"/>
        </w:rPr>
        <w:t>Spending on Renewable Energy versus Total Capital Expenditure, Selected Oil and Gas Companies, 2020</w:t>
      </w:r>
    </w:p>
    <w:p w14:paraId="60FF734F" w14:textId="7834ECE7" w:rsidR="003513FA" w:rsidRDefault="003513FA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Figure 6. </w:t>
      </w:r>
      <w:r w:rsidR="00A156CE" w:rsidRPr="00A156CE">
        <w:rPr>
          <w:rFonts w:ascii="Calibri Light" w:hAnsi="Calibri Light" w:cs="Calibri Light"/>
          <w:sz w:val="22"/>
          <w:szCs w:val="22"/>
        </w:rPr>
        <w:t>Renewable</w:t>
      </w:r>
      <w:r>
        <w:rPr>
          <w:rFonts w:ascii="Calibri Light" w:hAnsi="Calibri Light" w:cs="Calibri Light"/>
          <w:sz w:val="22"/>
          <w:szCs w:val="22"/>
        </w:rPr>
        <w:t xml:space="preserve"> Energy Contribution to Heating in Buildings, by Technology, 2009 and 2019</w:t>
      </w:r>
    </w:p>
    <w:p w14:paraId="616D7595" w14:textId="208FA281" w:rsidR="003513FA" w:rsidRDefault="00A156CE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A156CE">
        <w:rPr>
          <w:rFonts w:ascii="Calibri Light" w:hAnsi="Calibri Light" w:cs="Calibri Light"/>
          <w:sz w:val="22"/>
          <w:szCs w:val="22"/>
        </w:rPr>
        <w:t xml:space="preserve">Figure </w:t>
      </w:r>
      <w:r w:rsidR="003513FA">
        <w:rPr>
          <w:rFonts w:ascii="Calibri Light" w:hAnsi="Calibri Light" w:cs="Calibri Light"/>
          <w:sz w:val="22"/>
          <w:szCs w:val="22"/>
        </w:rPr>
        <w:t>7</w:t>
      </w:r>
      <w:r w:rsidRPr="00A156CE">
        <w:rPr>
          <w:rFonts w:ascii="Calibri Light" w:hAnsi="Calibri Light" w:cs="Calibri Light"/>
          <w:sz w:val="22"/>
          <w:szCs w:val="22"/>
        </w:rPr>
        <w:t xml:space="preserve">. </w:t>
      </w:r>
      <w:r w:rsidR="003513FA" w:rsidRPr="00A156CE">
        <w:rPr>
          <w:rFonts w:ascii="Calibri Light" w:hAnsi="Calibri Light" w:cs="Calibri Light"/>
          <w:sz w:val="22"/>
          <w:szCs w:val="22"/>
        </w:rPr>
        <w:t>Annual Additions of Renewable Power Capacity, by Technology and Total, 201</w:t>
      </w:r>
      <w:r w:rsidR="003513FA">
        <w:rPr>
          <w:rFonts w:ascii="Calibri Light" w:hAnsi="Calibri Light" w:cs="Calibri Light"/>
          <w:sz w:val="22"/>
          <w:szCs w:val="22"/>
        </w:rPr>
        <w:t>4</w:t>
      </w:r>
      <w:r w:rsidR="003513FA" w:rsidRPr="00A156CE">
        <w:rPr>
          <w:rFonts w:ascii="Calibri Light" w:hAnsi="Calibri Light" w:cs="Calibri Light"/>
          <w:sz w:val="22"/>
          <w:szCs w:val="22"/>
        </w:rPr>
        <w:t>-20</w:t>
      </w:r>
      <w:r w:rsidR="003513FA">
        <w:rPr>
          <w:rFonts w:ascii="Calibri Light" w:hAnsi="Calibri Light" w:cs="Calibri Light"/>
          <w:sz w:val="22"/>
          <w:szCs w:val="22"/>
        </w:rPr>
        <w:t>20</w:t>
      </w:r>
    </w:p>
    <w:p w14:paraId="493E45AA" w14:textId="46B64A3D" w:rsidR="003513FA" w:rsidRDefault="003513FA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Figure 8. Shares of Net Annual Additions in Power Generating Capacity, 2010-2020</w:t>
      </w:r>
    </w:p>
    <w:p w14:paraId="6591A640" w14:textId="70306C1E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9. Global Electricity Production by Source, and Share of Renewables, 2010-2020</w:t>
      </w:r>
    </w:p>
    <w:p w14:paraId="1FA3D053" w14:textId="21625D7C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10. Number of Countries with Renewable Energy Regulatory Policies, 2010-2020</w:t>
      </w:r>
    </w:p>
    <w:p w14:paraId="29E5B3C9" w14:textId="0137379F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11. Status of Countries in Meeting Their 2020 Renewable Energy Targets and Setting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986AD5">
        <w:rPr>
          <w:rFonts w:ascii="Calibri Light" w:hAnsi="Calibri Light" w:cs="Calibri Light"/>
          <w:sz w:val="22"/>
          <w:szCs w:val="22"/>
        </w:rPr>
        <w:t>New Ones</w:t>
      </w:r>
    </w:p>
    <w:p w14:paraId="6C2EFDAF" w14:textId="2AF9019C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12. Countries with Selected Climate Change Policies, Early 2021</w:t>
      </w:r>
    </w:p>
    <w:p w14:paraId="61C71058" w14:textId="4D3BD024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13. Sectoral Coverage of National Renewable Heating and Cooling Financial and Regulatory</w:t>
      </w:r>
      <w:r>
        <w:rPr>
          <w:rFonts w:ascii="Calibri Light" w:hAnsi="Calibri Light" w:cs="Calibri Light"/>
          <w:sz w:val="22"/>
          <w:szCs w:val="22"/>
        </w:rPr>
        <w:t xml:space="preserve"> P</w:t>
      </w:r>
      <w:r w:rsidRPr="00986AD5">
        <w:rPr>
          <w:rFonts w:ascii="Calibri Light" w:hAnsi="Calibri Light" w:cs="Calibri Light"/>
          <w:sz w:val="22"/>
          <w:szCs w:val="22"/>
        </w:rPr>
        <w:t>olicies, as of End-2020</w:t>
      </w:r>
    </w:p>
    <w:p w14:paraId="7DADE4E2" w14:textId="5CFAA873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14. National and Sub-National Renewable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986AD5">
        <w:rPr>
          <w:rFonts w:ascii="Calibri Light" w:hAnsi="Calibri Light" w:cs="Calibri Light"/>
          <w:sz w:val="22"/>
          <w:szCs w:val="22"/>
        </w:rPr>
        <w:t xml:space="preserve">Transport Mandates, End-2020 </w:t>
      </w:r>
    </w:p>
    <w:p w14:paraId="1332B980" w14:textId="404183ED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15. Targets for Renewable Power and Electric Vehicles, as of End-2020 </w:t>
      </w:r>
    </w:p>
    <w:p w14:paraId="3EE2B77E" w14:textId="311F5D36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16. Renewable Energy Feed-in Tariffs and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986AD5">
        <w:rPr>
          <w:rFonts w:ascii="Calibri Light" w:hAnsi="Calibri Light" w:cs="Calibri Light"/>
          <w:sz w:val="22"/>
          <w:szCs w:val="22"/>
        </w:rPr>
        <w:t xml:space="preserve">Tenders, 2010-2020 </w:t>
      </w:r>
    </w:p>
    <w:p w14:paraId="1AA6247B" w14:textId="6B1A7DD0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17. Estimated Shares of Bioenergy in Total Final Energy Consumption, Overall and by End-Use Sector, 2019</w:t>
      </w:r>
    </w:p>
    <w:p w14:paraId="0A3A3D9B" w14:textId="7DA97D01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18. Global Bioenergy Use for Heating,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986AD5">
        <w:rPr>
          <w:rFonts w:ascii="Calibri Light" w:hAnsi="Calibri Light" w:cs="Calibri Light"/>
          <w:sz w:val="22"/>
          <w:szCs w:val="22"/>
        </w:rPr>
        <w:t>by End-Use, 2009-2019</w:t>
      </w:r>
    </w:p>
    <w:p w14:paraId="58175872" w14:textId="0144BF69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19. Global Production of Ethanol, Biodiesel and HVO/HEFA Fuel, by Energy Content, 2010-2020</w:t>
      </w:r>
    </w:p>
    <w:p w14:paraId="12A8FB0A" w14:textId="3BC7D74C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20. Global Bioelectricity Generation, by Region, 2010-2020 </w:t>
      </w:r>
    </w:p>
    <w:p w14:paraId="36494F0C" w14:textId="2D1BE966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21. Geothermal Power Capacity and Additions,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986AD5">
        <w:rPr>
          <w:rFonts w:ascii="Calibri Light" w:hAnsi="Calibri Light" w:cs="Calibri Light"/>
          <w:sz w:val="22"/>
          <w:szCs w:val="22"/>
        </w:rPr>
        <w:t>Top 10 Countries and Rest of World, 2020</w:t>
      </w:r>
    </w:p>
    <w:p w14:paraId="47C53B0D" w14:textId="2CDEEF59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22. Geothermal Direct Use, Estimates for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986AD5">
        <w:rPr>
          <w:rFonts w:ascii="Calibri Light" w:hAnsi="Calibri Light" w:cs="Calibri Light"/>
          <w:sz w:val="22"/>
          <w:szCs w:val="22"/>
        </w:rPr>
        <w:t>Top 10 Countries and Rest of World, 2020</w:t>
      </w:r>
    </w:p>
    <w:p w14:paraId="1BADE693" w14:textId="4CE6CB37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23. Hydropower Global Capacity, Shares of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986AD5">
        <w:rPr>
          <w:rFonts w:ascii="Calibri Light" w:hAnsi="Calibri Light" w:cs="Calibri Light"/>
          <w:sz w:val="22"/>
          <w:szCs w:val="22"/>
        </w:rPr>
        <w:t>Top 10 Countries and Rest of World, 2020</w:t>
      </w:r>
    </w:p>
    <w:p w14:paraId="5A350994" w14:textId="739BEF6D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24. Hydropower Capacity and Additions,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986AD5">
        <w:rPr>
          <w:rFonts w:ascii="Calibri Light" w:hAnsi="Calibri Light" w:cs="Calibri Light"/>
          <w:sz w:val="22"/>
          <w:szCs w:val="22"/>
        </w:rPr>
        <w:t xml:space="preserve">Top 10 Countries for Capacity Added, 2020 </w:t>
      </w:r>
    </w:p>
    <w:p w14:paraId="336CFE7F" w14:textId="56178BD6" w:rsidR="00986AD5" w:rsidRDefault="00986AD5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25. Solar PV Global Capacity and Annual Additions, 2010-202</w:t>
      </w:r>
      <w:r>
        <w:rPr>
          <w:rFonts w:ascii="Calibri Light" w:hAnsi="Calibri Light" w:cs="Calibri Light"/>
          <w:sz w:val="22"/>
          <w:szCs w:val="22"/>
        </w:rPr>
        <w:t>0</w:t>
      </w:r>
    </w:p>
    <w:p w14:paraId="091B79BC" w14:textId="37DA8B1C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26. Solar PV Global Capacity, by Country and Region, 2010-2020 </w:t>
      </w:r>
    </w:p>
    <w:p w14:paraId="7E19D43F" w14:textId="36ACBAC1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27. Solar PV Capacity and Additions, Top 10 Countries for Capacity Added, 2020 </w:t>
      </w:r>
    </w:p>
    <w:p w14:paraId="3FF06282" w14:textId="633BFB22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28. Solar PV Global Capacity Additions, Shares of Top 10 Countries and Rest of World, 2020 </w:t>
      </w:r>
    </w:p>
    <w:p w14:paraId="03FFE52E" w14:textId="5527EED5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29. Concentrating Solar Thermal Power Global Capacity, by Country and Region, 2010-2020 </w:t>
      </w:r>
    </w:p>
    <w:p w14:paraId="0B07C1EC" w14:textId="0C6D27E4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lastRenderedPageBreak/>
        <w:t xml:space="preserve">Figure 30. Thermal Energy Storage Global Capacity and Annual Additions, 2010-2020 </w:t>
      </w:r>
    </w:p>
    <w:p w14:paraId="0915ECB7" w14:textId="7053E8AE" w:rsid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31. Solar Water Heating Collectors Global Capacity, 2010-2020</w:t>
      </w:r>
    </w:p>
    <w:p w14:paraId="1E491BAB" w14:textId="4A6DC33B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32. Solar Water Heating Collector Additions, Top 20 Countries for Capacity Added, 2020 </w:t>
      </w:r>
    </w:p>
    <w:p w14:paraId="75B7345A" w14:textId="644BA2DA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33. Solar District Heating, Global Annual Additions and Total Area in Operation, 2010-2020 </w:t>
      </w:r>
    </w:p>
    <w:p w14:paraId="10605A9B" w14:textId="72A66624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34. Wind Power Global Capacity and Annual Additions, 2010-2020</w:t>
      </w:r>
    </w:p>
    <w:p w14:paraId="5B80B42A" w14:textId="35E9E0B1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35. Wind Power Capacity and Additions, Top 10 Countries for Capacity Added, 2020 </w:t>
      </w:r>
    </w:p>
    <w:p w14:paraId="738C9083" w14:textId="16428BBC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36. Wind Power Offshore Global Capacity by Region, 2010-2020 </w:t>
      </w:r>
    </w:p>
    <w:p w14:paraId="7290E8F3" w14:textId="3E202002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37. Global </w:t>
      </w:r>
      <w:proofErr w:type="spellStart"/>
      <w:r w:rsidRPr="00986AD5">
        <w:rPr>
          <w:rFonts w:ascii="Calibri Light" w:hAnsi="Calibri Light" w:cs="Calibri Light"/>
          <w:sz w:val="22"/>
          <w:szCs w:val="22"/>
        </w:rPr>
        <w:t>Levelised</w:t>
      </w:r>
      <w:proofErr w:type="spellEnd"/>
      <w:r w:rsidRPr="00986AD5">
        <w:rPr>
          <w:rFonts w:ascii="Calibri Light" w:hAnsi="Calibri Light" w:cs="Calibri Light"/>
          <w:sz w:val="22"/>
          <w:szCs w:val="22"/>
        </w:rPr>
        <w:t xml:space="preserve"> Costs of Electricity from Newly Commissioned Utility-Scale Renewable Power Generation Technologies, 2010 and 2020 </w:t>
      </w:r>
    </w:p>
    <w:p w14:paraId="3C4599C1" w14:textId="77777777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38. Top 7 Countries with the Highest Electricity Access Rate from Distributed Renewable</w:t>
      </w:r>
    </w:p>
    <w:p w14:paraId="5528551B" w14:textId="1BA967CE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Energy Solutions, 2019 </w:t>
      </w:r>
    </w:p>
    <w:p w14:paraId="0755DE67" w14:textId="69556AE8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39. Population with Access to Modern Energy Cooking Services, by Region, 2020 </w:t>
      </w:r>
    </w:p>
    <w:p w14:paraId="0441D6FC" w14:textId="6B7DD91D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40. Per Capita Production of Biogas for Cooking, Selected Countries, 2015 and 2020 </w:t>
      </w:r>
    </w:p>
    <w:p w14:paraId="6CE1328C" w14:textId="589E2E24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41. Sales Volumes of Affiliated Off-Grid Solar Systems, Selected Regions, 2019 and 2020 </w:t>
      </w:r>
    </w:p>
    <w:p w14:paraId="165D1D1F" w14:textId="7A9559A5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42. Shares of Installed Mini-Grids by Technology, March 2020 </w:t>
      </w:r>
    </w:p>
    <w:p w14:paraId="5E124B14" w14:textId="3D5FC2A5" w:rsid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43. Annual Commitments to Off-Grid Renewable Energy, by Type of Investor, 2013-2019 </w:t>
      </w:r>
    </w:p>
    <w:p w14:paraId="0026041A" w14:textId="138DC9D4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44. Shares of Off-Grid Solar Financing, by Type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986AD5">
        <w:rPr>
          <w:rFonts w:ascii="Calibri Light" w:hAnsi="Calibri Light" w:cs="Calibri Light"/>
          <w:sz w:val="22"/>
          <w:szCs w:val="22"/>
        </w:rPr>
        <w:t xml:space="preserve">of Funding, 2012-2020 </w:t>
      </w:r>
    </w:p>
    <w:p w14:paraId="11DF480C" w14:textId="03B2B435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45. Key Improvements in RISE Indicators,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986AD5">
        <w:rPr>
          <w:rFonts w:ascii="Calibri Light" w:hAnsi="Calibri Light" w:cs="Calibri Light"/>
          <w:sz w:val="22"/>
          <w:szCs w:val="22"/>
        </w:rPr>
        <w:t xml:space="preserve">Selected Regions, 2010, 2015 and 2019 </w:t>
      </w:r>
    </w:p>
    <w:p w14:paraId="3DDBBDB7" w14:textId="24A2F9D7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46. Global Investment in Renewable Power Capacity in Developed, Emerging and Developing Countries, 2010-2020 </w:t>
      </w:r>
    </w:p>
    <w:p w14:paraId="3209E8A7" w14:textId="3784E43C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47. Global Investment in Renewable Energy Capacity, by Country and Region, 2010-2020 </w:t>
      </w:r>
    </w:p>
    <w:p w14:paraId="47042DFD" w14:textId="6596BEBC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48. Global Investment in Renewable Energy Capacity,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986AD5">
        <w:rPr>
          <w:rFonts w:ascii="Calibri Light" w:hAnsi="Calibri Light" w:cs="Calibri Light"/>
          <w:sz w:val="22"/>
          <w:szCs w:val="22"/>
        </w:rPr>
        <w:t xml:space="preserve">by Technology, 2010, 2019 and 2020 </w:t>
      </w:r>
    </w:p>
    <w:p w14:paraId="6F0FCECD" w14:textId="2AE47D58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49. Energy Investments in COVID-19 Recovery Packages of 31 Countries, January 2020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986AD5">
        <w:rPr>
          <w:rFonts w:ascii="Calibri Light" w:hAnsi="Calibri Light" w:cs="Calibri Light"/>
          <w:sz w:val="22"/>
          <w:szCs w:val="22"/>
        </w:rPr>
        <w:t>to April 2021</w:t>
      </w:r>
    </w:p>
    <w:p w14:paraId="4C7D793F" w14:textId="21769701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50. Share of Renewable Energy Funding in Climate Mitigation Finance from Multilateral Development Banks, 2015-2019 </w:t>
      </w:r>
    </w:p>
    <w:p w14:paraId="04A13996" w14:textId="5806F218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51. Estimated Global Investment in New Power Capacity, by Type, 2020 </w:t>
      </w:r>
    </w:p>
    <w:p w14:paraId="382ADED9" w14:textId="4BABFF13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52. Share of Electricity Generation from Variable Renewable Energy, Top Countries, 2020 </w:t>
      </w:r>
    </w:p>
    <w:p w14:paraId="1DBB0B76" w14:textId="787E7F3C" w:rsid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53. Transmission Projects to Integrate Higher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986AD5">
        <w:rPr>
          <w:rFonts w:ascii="Calibri Light" w:hAnsi="Calibri Light" w:cs="Calibri Light"/>
          <w:sz w:val="22"/>
          <w:szCs w:val="22"/>
        </w:rPr>
        <w:t xml:space="preserve">Shares of Renewables </w:t>
      </w:r>
    </w:p>
    <w:p w14:paraId="669AF612" w14:textId="59B69E1F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54. Coupling of the Power, Thermal and Transport Sectors </w:t>
      </w:r>
    </w:p>
    <w:p w14:paraId="61DF06D9" w14:textId="06A48623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55. Electric Car Global Sales, Top Countries and Rest of World, 2015-2020 </w:t>
      </w:r>
    </w:p>
    <w:p w14:paraId="4416ABC4" w14:textId="5A2BEF0D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56. Share of Global Energy Storage Installed Capacity, by Technology, 2019 and 2020 </w:t>
      </w:r>
    </w:p>
    <w:p w14:paraId="34C85E7D" w14:textId="3C04D5F3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>Figure 57. Estimated Impact of Renewables and Energy Efficiency on Global Carbon Intensity, 2013-2018</w:t>
      </w:r>
    </w:p>
    <w:p w14:paraId="05DDA48D" w14:textId="18EF0296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lastRenderedPageBreak/>
        <w:t>Figure 58. Change in Carbon Intensity of Final Energy Consumption and Share of Modern Renewables, Selected Countries, 2008-2018</w:t>
      </w:r>
    </w:p>
    <w:p w14:paraId="22FE5F1C" w14:textId="687E0FF4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59. Number of Countries with Carbon Emission Monitoring, Reporting and Verification Policies, by Region, 2010-2019 </w:t>
      </w:r>
    </w:p>
    <w:p w14:paraId="13937D42" w14:textId="1A47866C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60. Carbon Intensity and Share of Electricity in Industry, Selected Countries, 2008-2018 </w:t>
      </w:r>
    </w:p>
    <w:p w14:paraId="1C38F66A" w14:textId="1F50909F" w:rsidR="00986AD5" w:rsidRP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61. Indexed Carbon Intensity and </w:t>
      </w:r>
      <w:r w:rsidRPr="00986AD5">
        <w:rPr>
          <w:rFonts w:ascii="Calibri Light" w:hAnsi="Calibri Light" w:cs="Calibri Light"/>
          <w:sz w:val="22"/>
          <w:szCs w:val="22"/>
          <w:lang w:val="en-GB"/>
        </w:rPr>
        <w:t>Kilometres</w:t>
      </w:r>
      <w:r w:rsidRPr="00986AD5">
        <w:rPr>
          <w:rFonts w:ascii="Calibri Light" w:hAnsi="Calibri Light" w:cs="Calibri Light"/>
          <w:sz w:val="22"/>
          <w:szCs w:val="22"/>
        </w:rPr>
        <w:t xml:space="preserve"> Travelled, Passenger Vehicles in Selected Countries, 2008-2018 </w:t>
      </w:r>
    </w:p>
    <w:p w14:paraId="27E40CEC" w14:textId="2FE0BCD0" w:rsidR="00986AD5" w:rsidRDefault="00986AD5" w:rsidP="00986AD5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 w:rsidRPr="00986AD5">
        <w:rPr>
          <w:rFonts w:ascii="Calibri Light" w:hAnsi="Calibri Light" w:cs="Calibri Light"/>
          <w:sz w:val="22"/>
          <w:szCs w:val="22"/>
        </w:rPr>
        <w:t xml:space="preserve">Figure 62. Corporate Renewable Energy PPAs, Global Capacity and Annual Additions, 2015-2020 </w:t>
      </w:r>
    </w:p>
    <w:p w14:paraId="4562B629" w14:textId="77777777" w:rsidR="00986AD5" w:rsidRDefault="00986AD5" w:rsidP="00A156CE">
      <w:pPr>
        <w:pStyle w:val="Fliesstext"/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</w:p>
    <w:p w14:paraId="7FB582A7" w14:textId="716243CA" w:rsidR="009E5E98" w:rsidRDefault="009E5E98" w:rsidP="009F0334">
      <w:pPr>
        <w:pStyle w:val="Fliesstext"/>
        <w:tabs>
          <w:tab w:val="left" w:pos="420"/>
        </w:tabs>
        <w:suppressAutoHyphens w:val="0"/>
        <w:spacing w:after="0"/>
        <w:jc w:val="left"/>
        <w:rPr>
          <w:rFonts w:ascii="Calibri Light" w:hAnsi="Calibri Light" w:cs="Calibri Light"/>
          <w:sz w:val="22"/>
          <w:szCs w:val="22"/>
        </w:rPr>
      </w:pPr>
    </w:p>
    <w:p w14:paraId="2464D798" w14:textId="77777777" w:rsidR="009E5E98" w:rsidRPr="00A156CE" w:rsidRDefault="009E5E98" w:rsidP="009E5E98">
      <w:pPr>
        <w:pStyle w:val="Fliesstext"/>
        <w:tabs>
          <w:tab w:val="left" w:pos="420"/>
        </w:tabs>
        <w:rPr>
          <w:rFonts w:ascii="Calibri Light" w:hAnsi="Calibri Light" w:cs="Calibri Light"/>
          <w:b/>
          <w:bCs/>
          <w:sz w:val="22"/>
          <w:szCs w:val="22"/>
        </w:rPr>
      </w:pPr>
      <w:r w:rsidRPr="00A156CE">
        <w:rPr>
          <w:rFonts w:ascii="Calibri Light" w:hAnsi="Calibri Light" w:cs="Calibri Light"/>
          <w:b/>
          <w:bCs/>
          <w:sz w:val="22"/>
          <w:szCs w:val="22"/>
        </w:rPr>
        <w:t>Additional Figures</w:t>
      </w:r>
    </w:p>
    <w:p w14:paraId="434388EB" w14:textId="03AFC096" w:rsidR="007B130E" w:rsidRDefault="007B130E" w:rsidP="007B130E">
      <w:pPr>
        <w:pStyle w:val="Fliesstext"/>
        <w:numPr>
          <w:ilvl w:val="0"/>
          <w:numId w:val="1"/>
        </w:numPr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Global CO2 Emissions from the Transport Sector, by Mode</w:t>
      </w:r>
    </w:p>
    <w:p w14:paraId="087BE594" w14:textId="34955C6F" w:rsidR="007B130E" w:rsidRDefault="007B130E" w:rsidP="007B130E">
      <w:pPr>
        <w:pStyle w:val="Fliesstext"/>
        <w:numPr>
          <w:ilvl w:val="0"/>
          <w:numId w:val="1"/>
        </w:numPr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Estimated Renewable Share of Total Final Energy Consumption</w:t>
      </w:r>
      <w:r w:rsidR="00710E71">
        <w:rPr>
          <w:rFonts w:ascii="Calibri Light" w:hAnsi="Calibri Light" w:cs="Calibri Light"/>
          <w:sz w:val="22"/>
          <w:szCs w:val="22"/>
        </w:rPr>
        <w:t>, 2009 and 2019 (simplified version)</w:t>
      </w:r>
    </w:p>
    <w:p w14:paraId="73855FB9" w14:textId="59D79CFA" w:rsidR="007B130E" w:rsidRDefault="007B130E" w:rsidP="007B130E">
      <w:pPr>
        <w:pStyle w:val="Fliesstext"/>
        <w:numPr>
          <w:ilvl w:val="0"/>
          <w:numId w:val="1"/>
        </w:numPr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Renewable Energy in Total Final Energy Consumption</w:t>
      </w:r>
      <w:r w:rsidR="00710E71">
        <w:rPr>
          <w:rFonts w:ascii="Calibri Light" w:hAnsi="Calibri Light" w:cs="Calibri Light"/>
          <w:sz w:val="22"/>
          <w:szCs w:val="22"/>
        </w:rPr>
        <w:t xml:space="preserve">, 2018 </w:t>
      </w:r>
      <w:r w:rsidR="00710E71">
        <w:rPr>
          <w:rFonts w:ascii="Calibri Light" w:hAnsi="Calibri Light" w:cs="Calibri Light"/>
          <w:sz w:val="22"/>
          <w:szCs w:val="22"/>
        </w:rPr>
        <w:t>(simplified version)</w:t>
      </w:r>
    </w:p>
    <w:p w14:paraId="0E3D9FE0" w14:textId="0B16582B" w:rsidR="007B130E" w:rsidRDefault="007B130E" w:rsidP="007B130E">
      <w:pPr>
        <w:pStyle w:val="Fliesstext"/>
        <w:numPr>
          <w:ilvl w:val="0"/>
          <w:numId w:val="1"/>
        </w:numPr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Population with Access to Modern Energy Cooking Services</w:t>
      </w:r>
      <w:r w:rsidR="00720383">
        <w:rPr>
          <w:rFonts w:ascii="Calibri Light" w:hAnsi="Calibri Light" w:cs="Calibri Light"/>
          <w:sz w:val="22"/>
          <w:szCs w:val="22"/>
        </w:rPr>
        <w:t xml:space="preserve"> (</w:t>
      </w:r>
      <w:r w:rsidR="00720383">
        <w:rPr>
          <w:rFonts w:ascii="Calibri Light" w:hAnsi="Calibri Light" w:cs="Calibri Light"/>
          <w:sz w:val="22"/>
          <w:szCs w:val="22"/>
        </w:rPr>
        <w:t>simplified version)</w:t>
      </w:r>
    </w:p>
    <w:p w14:paraId="61BD3AAE" w14:textId="1A208D77" w:rsidR="007B130E" w:rsidRDefault="007B130E" w:rsidP="007B130E">
      <w:pPr>
        <w:pStyle w:val="Fliesstext"/>
        <w:numPr>
          <w:ilvl w:val="0"/>
          <w:numId w:val="1"/>
        </w:numPr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Energy Investments in COVID-19 Recovery Packages of 31 Countries</w:t>
      </w:r>
      <w:r w:rsidR="00720383">
        <w:rPr>
          <w:rFonts w:ascii="Calibri Light" w:hAnsi="Calibri Light" w:cs="Calibri Light"/>
          <w:sz w:val="22"/>
          <w:szCs w:val="22"/>
        </w:rPr>
        <w:t xml:space="preserve">, January 2020 to April 2021 </w:t>
      </w:r>
      <w:r w:rsidR="00720383">
        <w:rPr>
          <w:rFonts w:ascii="Calibri Light" w:hAnsi="Calibri Light" w:cs="Calibri Light"/>
          <w:sz w:val="22"/>
          <w:szCs w:val="22"/>
        </w:rPr>
        <w:t>(simplified version)</w:t>
      </w:r>
    </w:p>
    <w:p w14:paraId="33CA8EAC" w14:textId="53804010" w:rsidR="007B130E" w:rsidRDefault="007B130E" w:rsidP="007B130E">
      <w:pPr>
        <w:pStyle w:val="Fliesstext"/>
        <w:numPr>
          <w:ilvl w:val="0"/>
          <w:numId w:val="1"/>
        </w:numPr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Schematic of a Heating and Cooling System with an Electric Heat Pump</w:t>
      </w:r>
    </w:p>
    <w:p w14:paraId="7A2682B8" w14:textId="681DD084" w:rsidR="007B130E" w:rsidRDefault="007B130E" w:rsidP="007B130E">
      <w:pPr>
        <w:pStyle w:val="Fliesstext"/>
        <w:numPr>
          <w:ilvl w:val="0"/>
          <w:numId w:val="1"/>
        </w:numPr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Avoid-Shift-Improve Framework in the Transport Sector</w:t>
      </w:r>
    </w:p>
    <w:p w14:paraId="18C3A385" w14:textId="6DC68C2D" w:rsidR="009E5E98" w:rsidRPr="007B130E" w:rsidRDefault="007B130E" w:rsidP="007B130E">
      <w:pPr>
        <w:pStyle w:val="Fliesstext"/>
        <w:numPr>
          <w:ilvl w:val="0"/>
          <w:numId w:val="1"/>
        </w:numPr>
        <w:tabs>
          <w:tab w:val="left" w:pos="420"/>
        </w:tabs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Market Share of Electric Cars in Annual Sales</w:t>
      </w:r>
      <w:r w:rsidR="00710E71">
        <w:rPr>
          <w:rFonts w:ascii="Calibri Light" w:hAnsi="Calibri Light" w:cs="Calibri Light"/>
          <w:sz w:val="22"/>
          <w:szCs w:val="22"/>
        </w:rPr>
        <w:t>, 2019 and 2020</w:t>
      </w:r>
    </w:p>
    <w:sectPr w:rsidR="009E5E98" w:rsidRPr="007B130E" w:rsidSect="009F03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134" w:left="1417" w:header="2835" w:footer="1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26A86" w14:textId="77777777" w:rsidR="00B7494C" w:rsidRDefault="00B7494C" w:rsidP="00AE3314">
      <w:r>
        <w:separator/>
      </w:r>
    </w:p>
  </w:endnote>
  <w:endnote w:type="continuationSeparator" w:id="0">
    <w:p w14:paraId="3EF0F073" w14:textId="77777777" w:rsidR="00B7494C" w:rsidRDefault="00B7494C" w:rsidP="00AE3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umin Pro Extra Light">
    <w:altName w:val="Calibri"/>
    <w:charset w:val="4D"/>
    <w:family w:val="swiss"/>
    <w:pitch w:val="variable"/>
    <w:sig w:usb0="20000007" w:usb1="00000001" w:usb2="00000000" w:usb3="00000000" w:csb0="00000193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C0E17" w14:textId="77777777" w:rsidR="009F0334" w:rsidRDefault="009F03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793CC" w14:textId="77777777" w:rsidR="00AE3314" w:rsidRDefault="00AE3314" w:rsidP="00AE3314">
    <w:pPr>
      <w:pStyle w:val="Footer"/>
    </w:pPr>
  </w:p>
  <w:p w14:paraId="73FDB68C" w14:textId="77777777" w:rsidR="00AE3314" w:rsidRDefault="00B7494C" w:rsidP="009F0334">
    <w:pPr>
      <w:pStyle w:val="Footer"/>
      <w:framePr w:wrap="none" w:vAnchor="text" w:hAnchor="page" w:x="10152" w:y="631"/>
      <w:rPr>
        <w:rStyle w:val="PageNumber"/>
      </w:rPr>
    </w:pPr>
    <w:sdt>
      <w:sdtPr>
        <w:rPr>
          <w:rStyle w:val="PageNumber"/>
        </w:rPr>
        <w:id w:val="-725602170"/>
        <w:docPartObj>
          <w:docPartGallery w:val="Page Numbers (Bottom of Page)"/>
          <w:docPartUnique/>
        </w:docPartObj>
      </w:sdtPr>
      <w:sdtEndPr>
        <w:rPr>
          <w:rStyle w:val="PageNumber"/>
        </w:rPr>
      </w:sdtEndPr>
      <w:sdtContent>
        <w:r w:rsidR="00AE3314">
          <w:rPr>
            <w:rStyle w:val="PageNumber"/>
          </w:rPr>
          <w:fldChar w:fldCharType="begin"/>
        </w:r>
        <w:r w:rsidR="00AE3314">
          <w:rPr>
            <w:rStyle w:val="PageNumber"/>
          </w:rPr>
          <w:instrText xml:space="preserve"> PAGE </w:instrText>
        </w:r>
        <w:r w:rsidR="00AE3314">
          <w:rPr>
            <w:rStyle w:val="PageNumber"/>
          </w:rPr>
          <w:fldChar w:fldCharType="separate"/>
        </w:r>
        <w:r w:rsidR="00AE3314">
          <w:rPr>
            <w:rStyle w:val="PageNumber"/>
          </w:rPr>
          <w:t>2</w:t>
        </w:r>
        <w:r w:rsidR="00AE3314">
          <w:rPr>
            <w:rStyle w:val="PageNumber"/>
          </w:rPr>
          <w:fldChar w:fldCharType="end"/>
        </w:r>
      </w:sdtContent>
    </w:sdt>
    <w:r w:rsidR="00AE3314" w:rsidRPr="00E771BE">
      <w:rPr>
        <w:rFonts w:ascii="Calibri Light" w:hAnsi="Calibri Light" w:cs="Calibri Light"/>
        <w:color w:val="595959" w:themeColor="text1" w:themeTint="A6"/>
      </w:rPr>
      <w:t>| Page</w:t>
    </w:r>
  </w:p>
  <w:p w14:paraId="675116F6" w14:textId="77777777" w:rsidR="00AE3314" w:rsidRPr="00AE3314" w:rsidRDefault="00AE3314" w:rsidP="00AE3314">
    <w:pPr>
      <w:pStyle w:val="Footer"/>
    </w:pPr>
    <w:r>
      <w:rPr>
        <w:noProof/>
        <w:lang w:eastAsia="de-DE"/>
      </w:rPr>
      <w:drawing>
        <wp:anchor distT="0" distB="0" distL="114300" distR="114300" simplePos="0" relativeHeight="251665408" behindDoc="1" locked="0" layoutInCell="1" allowOverlap="1" wp14:anchorId="639B99F9" wp14:editId="636ED2B3">
          <wp:simplePos x="0" y="0"/>
          <wp:positionH relativeFrom="page">
            <wp:posOffset>-8255</wp:posOffset>
          </wp:positionH>
          <wp:positionV relativeFrom="paragraph">
            <wp:posOffset>160232</wp:posOffset>
          </wp:positionV>
          <wp:extent cx="7534800" cy="911774"/>
          <wp:effectExtent l="0" t="0" r="0" b="0"/>
          <wp:wrapNone/>
          <wp:docPr id="6" name="Bild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18-8926_BriefpapierDesideriaCare_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34800" cy="9117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53F6A2" w14:textId="77777777" w:rsidR="00AE3314" w:rsidRDefault="00AE3314">
    <w:pPr>
      <w:pStyle w:val="Footer"/>
    </w:pPr>
    <w:r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5EA37C99" wp14:editId="40EFF464">
          <wp:simplePos x="0" y="0"/>
          <wp:positionH relativeFrom="page">
            <wp:posOffset>0</wp:posOffset>
          </wp:positionH>
          <wp:positionV relativeFrom="paragraph">
            <wp:posOffset>36407</wp:posOffset>
          </wp:positionV>
          <wp:extent cx="7534800" cy="1038409"/>
          <wp:effectExtent l="0" t="0" r="0" b="0"/>
          <wp:wrapNone/>
          <wp:docPr id="9" name="Bild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18-8926_BriefpapierDesideriaCare_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34800" cy="103840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28A8EC" w14:textId="77777777" w:rsidR="00B7494C" w:rsidRDefault="00B7494C" w:rsidP="00AE3314">
      <w:r>
        <w:separator/>
      </w:r>
    </w:p>
  </w:footnote>
  <w:footnote w:type="continuationSeparator" w:id="0">
    <w:p w14:paraId="60B9BF1F" w14:textId="77777777" w:rsidR="00B7494C" w:rsidRDefault="00B7494C" w:rsidP="00AE3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0B77F" w14:textId="77777777" w:rsidR="009F0334" w:rsidRDefault="009F03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1FF26" w14:textId="77777777" w:rsidR="00AE3314" w:rsidRDefault="00AE3314">
    <w:pPr>
      <w:pStyle w:val="Header"/>
    </w:pPr>
    <w:r>
      <w:rPr>
        <w:noProof/>
        <w:lang w:eastAsia="de-DE"/>
      </w:rPr>
      <w:drawing>
        <wp:anchor distT="0" distB="0" distL="114300" distR="114300" simplePos="0" relativeHeight="251663360" behindDoc="1" locked="0" layoutInCell="1" allowOverlap="1" wp14:anchorId="37B10207" wp14:editId="1CA79213">
          <wp:simplePos x="0" y="0"/>
          <wp:positionH relativeFrom="page">
            <wp:posOffset>12555</wp:posOffset>
          </wp:positionH>
          <wp:positionV relativeFrom="page">
            <wp:posOffset>-91950</wp:posOffset>
          </wp:positionV>
          <wp:extent cx="7552800" cy="1155134"/>
          <wp:effectExtent l="0" t="0" r="0" b="0"/>
          <wp:wrapNone/>
          <wp:docPr id="10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8-8926_BriefpapierDesideriaCare_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2800" cy="115513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1555E" w14:textId="77777777" w:rsidR="00AE3314" w:rsidRDefault="00CC557D">
    <w:pPr>
      <w:pStyle w:val="Header"/>
    </w:pPr>
    <w:r>
      <w:rPr>
        <w:noProof/>
        <w:lang w:eastAsia="de-DE"/>
      </w:rPr>
      <w:drawing>
        <wp:anchor distT="0" distB="0" distL="114300" distR="114300" simplePos="0" relativeHeight="251667456" behindDoc="1" locked="0" layoutInCell="1" allowOverlap="1" wp14:anchorId="2D9616CA" wp14:editId="71F4FD3A">
          <wp:simplePos x="0" y="0"/>
          <wp:positionH relativeFrom="page">
            <wp:posOffset>3501</wp:posOffset>
          </wp:positionH>
          <wp:positionV relativeFrom="page">
            <wp:posOffset>7639</wp:posOffset>
          </wp:positionV>
          <wp:extent cx="7559644" cy="3341491"/>
          <wp:effectExtent l="0" t="0" r="0" b="0"/>
          <wp:wrapNone/>
          <wp:docPr id="8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8-8926_BriefpapierDesideriaCare_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9644" cy="33414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E161A7"/>
    <w:multiLevelType w:val="hybridMultilevel"/>
    <w:tmpl w:val="39B2C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314"/>
    <w:rsid w:val="000C185D"/>
    <w:rsid w:val="00280D0D"/>
    <w:rsid w:val="00342DE7"/>
    <w:rsid w:val="003513FA"/>
    <w:rsid w:val="0053691C"/>
    <w:rsid w:val="00550136"/>
    <w:rsid w:val="00710E71"/>
    <w:rsid w:val="00720383"/>
    <w:rsid w:val="007B130E"/>
    <w:rsid w:val="00986AD5"/>
    <w:rsid w:val="009E5E98"/>
    <w:rsid w:val="009F0334"/>
    <w:rsid w:val="00A070C6"/>
    <w:rsid w:val="00A156CE"/>
    <w:rsid w:val="00A5318E"/>
    <w:rsid w:val="00AE3314"/>
    <w:rsid w:val="00B238B5"/>
    <w:rsid w:val="00B3607A"/>
    <w:rsid w:val="00B46E5F"/>
    <w:rsid w:val="00B7494C"/>
    <w:rsid w:val="00C673AF"/>
    <w:rsid w:val="00CC557D"/>
    <w:rsid w:val="00D93730"/>
    <w:rsid w:val="00DE0F0D"/>
    <w:rsid w:val="00F41493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24890"/>
  <w14:defaultImageDpi w14:val="32767"/>
  <w15:chartTrackingRefBased/>
  <w15:docId w15:val="{62183812-33F7-1A40-8DC0-FAE98B60B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E33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331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3314"/>
  </w:style>
  <w:style w:type="paragraph" w:styleId="Footer">
    <w:name w:val="footer"/>
    <w:basedOn w:val="Normal"/>
    <w:link w:val="FooterChar"/>
    <w:uiPriority w:val="99"/>
    <w:unhideWhenUsed/>
    <w:rsid w:val="00AE331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314"/>
  </w:style>
  <w:style w:type="paragraph" w:customStyle="1" w:styleId="Fliesstext">
    <w:name w:val="Fliesstext"/>
    <w:basedOn w:val="Normal"/>
    <w:uiPriority w:val="99"/>
    <w:rsid w:val="00AE3314"/>
    <w:pPr>
      <w:suppressAutoHyphens/>
      <w:autoSpaceDE w:val="0"/>
      <w:autoSpaceDN w:val="0"/>
      <w:adjustRightInd w:val="0"/>
      <w:spacing w:after="85" w:line="240" w:lineRule="atLeast"/>
      <w:jc w:val="both"/>
      <w:textAlignment w:val="center"/>
    </w:pPr>
    <w:rPr>
      <w:rFonts w:ascii="Acumin Pro Extra Light" w:hAnsi="Acumin Pro Extra Light" w:cs="Acumin Pro Extra Light"/>
      <w:color w:val="000000"/>
      <w:sz w:val="17"/>
      <w:szCs w:val="17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AE3314"/>
  </w:style>
  <w:style w:type="paragraph" w:customStyle="1" w:styleId="p1">
    <w:name w:val="p1"/>
    <w:basedOn w:val="Normal"/>
    <w:rsid w:val="00CC557D"/>
    <w:rPr>
      <w:rFonts w:ascii="Minion Pro" w:hAnsi="Minion Pro" w:cs="Times New Roman"/>
      <w:sz w:val="18"/>
      <w:szCs w:val="18"/>
      <w:lang w:eastAsia="de-DE"/>
    </w:rPr>
  </w:style>
  <w:style w:type="paragraph" w:customStyle="1" w:styleId="EinfAbs">
    <w:name w:val="[Einf. Abs.]"/>
    <w:basedOn w:val="Normal"/>
    <w:uiPriority w:val="99"/>
    <w:rsid w:val="00550136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9E5E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5E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5E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9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5E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E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Winter</dc:creator>
  <cp:keywords/>
  <dc:description/>
  <cp:lastModifiedBy>Duncan Gibb</cp:lastModifiedBy>
  <cp:revision>9</cp:revision>
  <dcterms:created xsi:type="dcterms:W3CDTF">2020-06-15T14:10:00Z</dcterms:created>
  <dcterms:modified xsi:type="dcterms:W3CDTF">2021-06-11T16:13:00Z</dcterms:modified>
</cp:coreProperties>
</file>